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ECA8FE" w14:textId="4F4F79CE" w:rsidR="008D1F56" w:rsidRDefault="008D1F56" w:rsidP="00A40F46">
      <w:pPr>
        <w:spacing w:before="240" w:after="240"/>
        <w:jc w:val="center"/>
        <w:rPr>
          <w:b/>
          <w:bCs/>
        </w:rPr>
      </w:pPr>
      <w:r w:rsidRPr="008D1F56">
        <w:rPr>
          <w:b/>
          <w:bCs/>
        </w:rPr>
        <w:drawing>
          <wp:inline distT="0" distB="0" distL="0" distR="0" wp14:anchorId="0A32E200" wp14:editId="147E60AD">
            <wp:extent cx="1543050" cy="469900"/>
            <wp:effectExtent l="0" t="0" r="0" b="0"/>
            <wp:docPr id="173625985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46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1F56">
        <w:rPr>
          <w:b/>
          <w:bCs/>
        </w:rPr>
        <w:br/>
      </w:r>
    </w:p>
    <w:p w14:paraId="23BD292A" w14:textId="7B825465" w:rsidR="00A40F46" w:rsidRDefault="00A40F46" w:rsidP="00A40F46">
      <w:pPr>
        <w:spacing w:before="240" w:after="240"/>
        <w:jc w:val="center"/>
        <w:rPr>
          <w:b/>
          <w:bCs/>
        </w:rPr>
      </w:pPr>
      <w:proofErr w:type="spellStart"/>
      <w:r w:rsidRPr="00A40F46">
        <w:rPr>
          <w:b/>
          <w:bCs/>
        </w:rPr>
        <w:t>Mobyan</w:t>
      </w:r>
      <w:proofErr w:type="spellEnd"/>
      <w:r w:rsidRPr="00A40F46">
        <w:rPr>
          <w:b/>
          <w:bCs/>
        </w:rPr>
        <w:t xml:space="preserve"> </w:t>
      </w:r>
      <w:r>
        <w:rPr>
          <w:b/>
          <w:bCs/>
        </w:rPr>
        <w:t>reforça</w:t>
      </w:r>
      <w:r w:rsidRPr="00A40F46">
        <w:rPr>
          <w:b/>
          <w:bCs/>
        </w:rPr>
        <w:t xml:space="preserve"> Jornada Sustentável com Primeira Compra de Créditos de Carbono</w:t>
      </w:r>
    </w:p>
    <w:p w14:paraId="4C4DE78E" w14:textId="77777777" w:rsidR="00201827" w:rsidRDefault="00201827" w:rsidP="00201827">
      <w:pPr>
        <w:spacing w:before="240" w:after="240"/>
        <w:jc w:val="center"/>
        <w:rPr>
          <w:i/>
          <w:iCs/>
        </w:rPr>
      </w:pPr>
      <w:r w:rsidRPr="00201827">
        <w:rPr>
          <w:i/>
          <w:iCs/>
        </w:rPr>
        <w:t>A empresa investe em ações de sustentabilidade, reforçando seu compromisso com a preservação ambiental</w:t>
      </w:r>
    </w:p>
    <w:p w14:paraId="33BB6CF0" w14:textId="2DA12E5A" w:rsidR="00903CA4" w:rsidRPr="007210EB" w:rsidRDefault="008D1F56" w:rsidP="790A8393">
      <w:pPr>
        <w:spacing w:before="240" w:after="240"/>
        <w:jc w:val="both"/>
        <w:rPr>
          <w:sz w:val="22"/>
          <w:szCs w:val="22"/>
        </w:rPr>
      </w:pPr>
      <w:r w:rsidRPr="008D1F56">
        <w:rPr>
          <w:rFonts w:ascii="Aptos" w:eastAsia="Aptos" w:hAnsi="Aptos" w:cs="Aptos"/>
          <w:b/>
          <w:bCs/>
          <w:sz w:val="22"/>
          <w:szCs w:val="22"/>
        </w:rPr>
        <w:t>São Paulo, março de 2025</w:t>
      </w:r>
      <w:r>
        <w:rPr>
          <w:rFonts w:ascii="Aptos" w:eastAsia="Aptos" w:hAnsi="Aptos" w:cs="Aptos"/>
          <w:sz w:val="22"/>
          <w:szCs w:val="22"/>
        </w:rPr>
        <w:t xml:space="preserve"> - </w:t>
      </w:r>
      <w:r w:rsidR="512D8FD8" w:rsidRPr="007210EB">
        <w:rPr>
          <w:rFonts w:ascii="Aptos" w:eastAsia="Aptos" w:hAnsi="Aptos" w:cs="Aptos"/>
          <w:sz w:val="22"/>
          <w:szCs w:val="22"/>
        </w:rPr>
        <w:t xml:space="preserve">A </w:t>
      </w:r>
      <w:proofErr w:type="spellStart"/>
      <w:r w:rsidR="512D8FD8" w:rsidRPr="007210EB">
        <w:rPr>
          <w:rFonts w:ascii="Aptos" w:eastAsia="Aptos" w:hAnsi="Aptos" w:cs="Aptos"/>
          <w:b/>
          <w:bCs/>
          <w:sz w:val="22"/>
          <w:szCs w:val="22"/>
        </w:rPr>
        <w:t>Mobyan</w:t>
      </w:r>
      <w:proofErr w:type="spellEnd"/>
      <w:r w:rsidR="512D8FD8" w:rsidRPr="007210EB">
        <w:rPr>
          <w:rFonts w:ascii="Aptos" w:eastAsia="Aptos" w:hAnsi="Aptos" w:cs="Aptos"/>
          <w:sz w:val="22"/>
          <w:szCs w:val="22"/>
        </w:rPr>
        <w:t xml:space="preserve">, empresa de </w:t>
      </w:r>
      <w:r w:rsidR="002C56F3" w:rsidRPr="007210EB">
        <w:rPr>
          <w:rFonts w:ascii="Aptos" w:eastAsia="Aptos" w:hAnsi="Aptos" w:cs="Aptos"/>
          <w:sz w:val="22"/>
          <w:szCs w:val="22"/>
        </w:rPr>
        <w:t>serviços logísticos</w:t>
      </w:r>
      <w:r w:rsidR="512D8FD8" w:rsidRPr="007210EB">
        <w:rPr>
          <w:rFonts w:ascii="Aptos" w:eastAsia="Aptos" w:hAnsi="Aptos" w:cs="Aptos"/>
          <w:sz w:val="22"/>
          <w:szCs w:val="22"/>
        </w:rPr>
        <w:t xml:space="preserve">, anuncia a aquisição de 45 toneladas de créditos de carbono provenientes do projeto BAESA, focado na produção de energia renovável no Sul do Brasil. </w:t>
      </w:r>
      <w:r w:rsidR="00CA7A4C">
        <w:rPr>
          <w:rFonts w:ascii="Aptos" w:eastAsia="Aptos" w:hAnsi="Aptos" w:cs="Aptos"/>
          <w:sz w:val="22"/>
          <w:szCs w:val="22"/>
        </w:rPr>
        <w:t>A</w:t>
      </w:r>
      <w:r w:rsidR="512D8FD8" w:rsidRPr="007210EB">
        <w:rPr>
          <w:rFonts w:ascii="Aptos" w:eastAsia="Aptos" w:hAnsi="Aptos" w:cs="Aptos"/>
          <w:sz w:val="22"/>
          <w:szCs w:val="22"/>
        </w:rPr>
        <w:t xml:space="preserve"> compra faz parte da estratégia da companhia para consolidar suas práticas de descarbonização e reforçar seu compromisso com a redução das emissões de gases de efeito estufa.</w:t>
      </w:r>
    </w:p>
    <w:p w14:paraId="498B3417" w14:textId="181C148D" w:rsidR="00903CA4" w:rsidRPr="007210EB" w:rsidRDefault="512D8FD8" w:rsidP="790A8393">
      <w:pPr>
        <w:spacing w:before="240" w:after="240"/>
        <w:jc w:val="both"/>
        <w:rPr>
          <w:sz w:val="22"/>
          <w:szCs w:val="22"/>
        </w:rPr>
      </w:pPr>
      <w:r w:rsidRPr="007210EB">
        <w:rPr>
          <w:rFonts w:ascii="Aptos" w:eastAsia="Aptos" w:hAnsi="Aptos" w:cs="Aptos"/>
          <w:sz w:val="22"/>
          <w:szCs w:val="22"/>
        </w:rPr>
        <w:t xml:space="preserve">A </w:t>
      </w:r>
      <w:proofErr w:type="spellStart"/>
      <w:r w:rsidRPr="007210EB">
        <w:rPr>
          <w:rFonts w:ascii="Aptos" w:eastAsia="Aptos" w:hAnsi="Aptos" w:cs="Aptos"/>
          <w:sz w:val="22"/>
          <w:szCs w:val="22"/>
        </w:rPr>
        <w:t>Mobyan</w:t>
      </w:r>
      <w:proofErr w:type="spellEnd"/>
      <w:r w:rsidRPr="007210EB">
        <w:rPr>
          <w:rFonts w:ascii="Aptos" w:eastAsia="Aptos" w:hAnsi="Aptos" w:cs="Aptos"/>
          <w:sz w:val="22"/>
          <w:szCs w:val="22"/>
        </w:rPr>
        <w:t xml:space="preserve"> tem se destacado por adotar uma série de iniciativas ambientais que estão alinhadas aos desafios globais de mitigação das mudanças climáticas. A empresa já utiliza 100% de etanol em sua frota de veículos, possui mais de 70 motocicletas elétricas em operação e seus três Centros de Distribuição (CD</w:t>
      </w:r>
      <w:r w:rsidR="002C56F3" w:rsidRPr="007210EB">
        <w:rPr>
          <w:rFonts w:ascii="Aptos" w:eastAsia="Aptos" w:hAnsi="Aptos" w:cs="Aptos"/>
          <w:sz w:val="22"/>
          <w:szCs w:val="22"/>
        </w:rPr>
        <w:t>s</w:t>
      </w:r>
      <w:r w:rsidRPr="007210EB">
        <w:rPr>
          <w:rFonts w:ascii="Aptos" w:eastAsia="Aptos" w:hAnsi="Aptos" w:cs="Aptos"/>
          <w:sz w:val="22"/>
          <w:szCs w:val="22"/>
        </w:rPr>
        <w:t xml:space="preserve">) funcionam </w:t>
      </w:r>
      <w:r w:rsidR="002C56F3" w:rsidRPr="007210EB">
        <w:rPr>
          <w:rFonts w:ascii="Aptos" w:eastAsia="Aptos" w:hAnsi="Aptos" w:cs="Aptos"/>
          <w:sz w:val="22"/>
          <w:szCs w:val="22"/>
        </w:rPr>
        <w:t xml:space="preserve">exclusivamente </w:t>
      </w:r>
      <w:r w:rsidRPr="007210EB">
        <w:rPr>
          <w:rFonts w:ascii="Aptos" w:eastAsia="Aptos" w:hAnsi="Aptos" w:cs="Aptos"/>
          <w:sz w:val="22"/>
          <w:szCs w:val="22"/>
        </w:rPr>
        <w:t xml:space="preserve">com energia renovável. Além disso, a </w:t>
      </w:r>
      <w:proofErr w:type="spellStart"/>
      <w:r w:rsidRPr="007210EB">
        <w:rPr>
          <w:rFonts w:ascii="Aptos" w:eastAsia="Aptos" w:hAnsi="Aptos" w:cs="Aptos"/>
          <w:sz w:val="22"/>
          <w:szCs w:val="22"/>
        </w:rPr>
        <w:t>Mobyan</w:t>
      </w:r>
      <w:proofErr w:type="spellEnd"/>
      <w:r w:rsidRPr="007210EB">
        <w:rPr>
          <w:rFonts w:ascii="Aptos" w:eastAsia="Aptos" w:hAnsi="Aptos" w:cs="Aptos"/>
          <w:sz w:val="22"/>
          <w:szCs w:val="22"/>
        </w:rPr>
        <w:t xml:space="preserve"> conta com empilhadeiras elétricas em suas unidades, promoven</w:t>
      </w:r>
      <w:r w:rsidR="002C56F3" w:rsidRPr="007210EB">
        <w:rPr>
          <w:rFonts w:ascii="Aptos" w:eastAsia="Aptos" w:hAnsi="Aptos" w:cs="Aptos"/>
          <w:sz w:val="22"/>
          <w:szCs w:val="22"/>
        </w:rPr>
        <w:t xml:space="preserve">do a redução </w:t>
      </w:r>
      <w:r w:rsidRPr="007210EB">
        <w:rPr>
          <w:rFonts w:ascii="Aptos" w:eastAsia="Aptos" w:hAnsi="Aptos" w:cs="Aptos"/>
          <w:sz w:val="22"/>
          <w:szCs w:val="22"/>
        </w:rPr>
        <w:t>do impacto ambiental em suas operações.</w:t>
      </w:r>
    </w:p>
    <w:p w14:paraId="5B554F2A" w14:textId="11BDFD7C" w:rsidR="00903CA4" w:rsidRPr="007210EB" w:rsidRDefault="512D8FD8" w:rsidP="790A8393">
      <w:pPr>
        <w:spacing w:before="240" w:after="240"/>
        <w:jc w:val="both"/>
        <w:rPr>
          <w:sz w:val="22"/>
          <w:szCs w:val="22"/>
        </w:rPr>
      </w:pPr>
      <w:r w:rsidRPr="007210EB">
        <w:rPr>
          <w:rFonts w:ascii="Aptos" w:eastAsia="Aptos" w:hAnsi="Aptos" w:cs="Aptos"/>
          <w:b/>
          <w:bCs/>
          <w:sz w:val="22"/>
          <w:szCs w:val="22"/>
        </w:rPr>
        <w:t>"A aquisição dos créditos de carbono é um marco importante na nossa jornada em direção a um futuro mais sustentável. Estamos constantemente investindo em soluções mais eficientes e limpas, alinhadas com as necessidades ambientais globais, com o objetivo de contribuir ativamente para a redução das emissões e um mundo mais verde,"</w:t>
      </w:r>
      <w:r w:rsidRPr="007210EB">
        <w:rPr>
          <w:rFonts w:ascii="Aptos" w:eastAsia="Aptos" w:hAnsi="Aptos" w:cs="Aptos"/>
          <w:sz w:val="22"/>
          <w:szCs w:val="22"/>
        </w:rPr>
        <w:t xml:space="preserve"> afirma </w:t>
      </w:r>
      <w:r w:rsidRPr="007210EB">
        <w:rPr>
          <w:rFonts w:ascii="Aptos" w:eastAsia="Aptos" w:hAnsi="Aptos" w:cs="Aptos"/>
          <w:b/>
          <w:bCs/>
          <w:sz w:val="22"/>
          <w:szCs w:val="22"/>
        </w:rPr>
        <w:t>Rodrigo Collazo</w:t>
      </w:r>
      <w:r w:rsidRPr="007210EB">
        <w:rPr>
          <w:rFonts w:ascii="Aptos" w:eastAsia="Aptos" w:hAnsi="Aptos" w:cs="Aptos"/>
          <w:sz w:val="22"/>
          <w:szCs w:val="22"/>
        </w:rPr>
        <w:t xml:space="preserve">, CEO da </w:t>
      </w:r>
      <w:proofErr w:type="spellStart"/>
      <w:r w:rsidRPr="007210EB">
        <w:rPr>
          <w:rFonts w:ascii="Aptos" w:eastAsia="Aptos" w:hAnsi="Aptos" w:cs="Aptos"/>
          <w:sz w:val="22"/>
          <w:szCs w:val="22"/>
        </w:rPr>
        <w:t>Mobyan</w:t>
      </w:r>
      <w:proofErr w:type="spellEnd"/>
      <w:r w:rsidRPr="007210EB">
        <w:rPr>
          <w:rFonts w:ascii="Aptos" w:eastAsia="Aptos" w:hAnsi="Aptos" w:cs="Aptos"/>
          <w:sz w:val="22"/>
          <w:szCs w:val="22"/>
        </w:rPr>
        <w:t>.</w:t>
      </w:r>
    </w:p>
    <w:p w14:paraId="4FD717CD" w14:textId="2D9EBD42" w:rsidR="00903CA4" w:rsidRPr="007210EB" w:rsidRDefault="512D8FD8" w:rsidP="790A8393">
      <w:pPr>
        <w:spacing w:before="240" w:after="240"/>
        <w:jc w:val="both"/>
        <w:rPr>
          <w:sz w:val="22"/>
          <w:szCs w:val="22"/>
        </w:rPr>
      </w:pPr>
      <w:r w:rsidRPr="002941B6">
        <w:rPr>
          <w:rFonts w:ascii="Aptos" w:eastAsia="Aptos" w:hAnsi="Aptos" w:cs="Aptos"/>
          <w:sz w:val="22"/>
          <w:szCs w:val="22"/>
        </w:rPr>
        <w:t xml:space="preserve">Em 2024, a empresa alcançou a </w:t>
      </w:r>
      <w:r w:rsidRPr="002941B6">
        <w:rPr>
          <w:rFonts w:ascii="Aptos" w:eastAsia="Aptos" w:hAnsi="Aptos" w:cs="Aptos"/>
          <w:b/>
          <w:bCs/>
          <w:sz w:val="22"/>
          <w:szCs w:val="22"/>
        </w:rPr>
        <w:t>neutralização das emissões do escopo 1</w:t>
      </w:r>
      <w:r w:rsidR="00963883">
        <w:rPr>
          <w:rFonts w:ascii="Aptos" w:eastAsia="Aptos" w:hAnsi="Aptos" w:cs="Aptos"/>
          <w:b/>
          <w:bCs/>
          <w:sz w:val="22"/>
          <w:szCs w:val="22"/>
        </w:rPr>
        <w:t xml:space="preserve"> (emissões diretas, provenientes das operações)</w:t>
      </w:r>
      <w:r w:rsidRPr="002941B6">
        <w:rPr>
          <w:rFonts w:ascii="Aptos" w:eastAsia="Aptos" w:hAnsi="Aptos" w:cs="Aptos"/>
          <w:sz w:val="22"/>
          <w:szCs w:val="22"/>
        </w:rPr>
        <w:t xml:space="preserve"> e </w:t>
      </w:r>
      <w:r w:rsidRPr="002941B6">
        <w:rPr>
          <w:rFonts w:ascii="Aptos" w:eastAsia="Aptos" w:hAnsi="Aptos" w:cs="Aptos"/>
          <w:b/>
          <w:bCs/>
          <w:sz w:val="22"/>
          <w:szCs w:val="22"/>
        </w:rPr>
        <w:t>zerou as emissões do escopo 2</w:t>
      </w:r>
      <w:r w:rsidR="00963883">
        <w:rPr>
          <w:rFonts w:ascii="Aptos" w:eastAsia="Aptos" w:hAnsi="Aptos" w:cs="Aptos"/>
          <w:b/>
          <w:bCs/>
          <w:sz w:val="22"/>
          <w:szCs w:val="22"/>
        </w:rPr>
        <w:t xml:space="preserve"> (consumo de eletricidade)</w:t>
      </w:r>
      <w:r w:rsidRPr="002941B6">
        <w:rPr>
          <w:rFonts w:ascii="Aptos" w:eastAsia="Aptos" w:hAnsi="Aptos" w:cs="Aptos"/>
          <w:sz w:val="22"/>
          <w:szCs w:val="22"/>
        </w:rPr>
        <w:t xml:space="preserve">, por meio do consumo exclusivo de energia renovável. Agora, a </w:t>
      </w:r>
      <w:proofErr w:type="spellStart"/>
      <w:r w:rsidRPr="002941B6">
        <w:rPr>
          <w:rFonts w:ascii="Aptos" w:eastAsia="Aptos" w:hAnsi="Aptos" w:cs="Aptos"/>
          <w:sz w:val="22"/>
          <w:szCs w:val="22"/>
        </w:rPr>
        <w:t>Mobyan</w:t>
      </w:r>
      <w:proofErr w:type="spellEnd"/>
      <w:r w:rsidRPr="002941B6">
        <w:rPr>
          <w:rFonts w:ascii="Aptos" w:eastAsia="Aptos" w:hAnsi="Aptos" w:cs="Aptos"/>
          <w:sz w:val="22"/>
          <w:szCs w:val="22"/>
        </w:rPr>
        <w:t xml:space="preserve"> concentra esforços na redução das emissões de </w:t>
      </w:r>
      <w:r w:rsidRPr="002941B6">
        <w:rPr>
          <w:rFonts w:ascii="Aptos" w:eastAsia="Aptos" w:hAnsi="Aptos" w:cs="Aptos"/>
          <w:b/>
          <w:bCs/>
          <w:sz w:val="22"/>
          <w:szCs w:val="22"/>
        </w:rPr>
        <w:t>escopo 3</w:t>
      </w:r>
      <w:r w:rsidR="00963883">
        <w:rPr>
          <w:rFonts w:ascii="Aptos" w:eastAsia="Aptos" w:hAnsi="Aptos" w:cs="Aptos"/>
          <w:b/>
          <w:bCs/>
          <w:sz w:val="22"/>
          <w:szCs w:val="22"/>
        </w:rPr>
        <w:t xml:space="preserve"> (emissões indiretas, como aquelas provenientes da cadeia de valor, deslocamentos e descarte de resíduos)</w:t>
      </w:r>
      <w:r w:rsidRPr="002941B6">
        <w:rPr>
          <w:rFonts w:ascii="Aptos" w:eastAsia="Aptos" w:hAnsi="Aptos" w:cs="Aptos"/>
          <w:sz w:val="22"/>
          <w:szCs w:val="22"/>
        </w:rPr>
        <w:t>, que representam o maior desafio, mas também são essenciais para o alcance das metas globais de descarbonização.</w:t>
      </w:r>
    </w:p>
    <w:p w14:paraId="2932FE21" w14:textId="6FEFA3C2" w:rsidR="00903CA4" w:rsidRPr="007210EB" w:rsidRDefault="512D8FD8" w:rsidP="790A8393">
      <w:pPr>
        <w:spacing w:before="240" w:after="240"/>
        <w:jc w:val="both"/>
        <w:rPr>
          <w:rFonts w:ascii="Aptos" w:eastAsia="Aptos" w:hAnsi="Aptos" w:cs="Aptos"/>
          <w:b/>
          <w:bCs/>
          <w:sz w:val="22"/>
          <w:szCs w:val="22"/>
        </w:rPr>
      </w:pPr>
      <w:r w:rsidRPr="007210EB">
        <w:rPr>
          <w:rFonts w:ascii="Aptos" w:eastAsia="Aptos" w:hAnsi="Aptos" w:cs="Aptos"/>
          <w:sz w:val="22"/>
          <w:szCs w:val="22"/>
        </w:rPr>
        <w:t xml:space="preserve">Além dessas ações ambientais, a </w:t>
      </w:r>
      <w:proofErr w:type="spellStart"/>
      <w:r w:rsidRPr="007210EB">
        <w:rPr>
          <w:rFonts w:ascii="Aptos" w:eastAsia="Aptos" w:hAnsi="Aptos" w:cs="Aptos"/>
          <w:sz w:val="22"/>
          <w:szCs w:val="22"/>
        </w:rPr>
        <w:t>Mobyan</w:t>
      </w:r>
      <w:proofErr w:type="spellEnd"/>
      <w:r w:rsidRPr="007210EB">
        <w:rPr>
          <w:rFonts w:ascii="Aptos" w:eastAsia="Aptos" w:hAnsi="Aptos" w:cs="Aptos"/>
          <w:sz w:val="22"/>
          <w:szCs w:val="22"/>
        </w:rPr>
        <w:t xml:space="preserve"> segue com uma agenda robusta de </w:t>
      </w:r>
      <w:r w:rsidRPr="007210EB">
        <w:rPr>
          <w:rFonts w:ascii="Aptos" w:eastAsia="Aptos" w:hAnsi="Aptos" w:cs="Aptos"/>
          <w:b/>
          <w:bCs/>
          <w:sz w:val="22"/>
          <w:szCs w:val="22"/>
        </w:rPr>
        <w:t>ESG</w:t>
      </w:r>
      <w:r w:rsidRPr="007210EB">
        <w:rPr>
          <w:rFonts w:ascii="Aptos" w:eastAsia="Aptos" w:hAnsi="Aptos" w:cs="Aptos"/>
          <w:sz w:val="22"/>
          <w:szCs w:val="22"/>
        </w:rPr>
        <w:t xml:space="preserve"> (ambiental, social e governança). No aspecto ambiental, a empresa mantém o programa </w:t>
      </w:r>
      <w:r w:rsidRPr="007210EB">
        <w:rPr>
          <w:rFonts w:ascii="Aptos" w:eastAsia="Aptos" w:hAnsi="Aptos" w:cs="Aptos"/>
          <w:b/>
          <w:bCs/>
          <w:sz w:val="22"/>
          <w:szCs w:val="22"/>
        </w:rPr>
        <w:t>Aterro Zero</w:t>
      </w:r>
      <w:r w:rsidRPr="007210EB">
        <w:rPr>
          <w:rFonts w:ascii="Aptos" w:eastAsia="Aptos" w:hAnsi="Aptos" w:cs="Aptos"/>
          <w:sz w:val="22"/>
          <w:szCs w:val="22"/>
        </w:rPr>
        <w:t xml:space="preserve">, que garante o reaproveitamento de 100% dos resíduos na matriz de Barueri e parcerias com cooperativas de reciclagem em todas as suas unidades. No campo social, promove ações de voluntariado </w:t>
      </w:r>
      <w:r w:rsidR="31B58617" w:rsidRPr="007210EB">
        <w:rPr>
          <w:rFonts w:ascii="Aptos" w:eastAsia="Aptos" w:hAnsi="Aptos" w:cs="Aptos"/>
          <w:sz w:val="22"/>
          <w:szCs w:val="22"/>
        </w:rPr>
        <w:t xml:space="preserve">pelo </w:t>
      </w:r>
      <w:proofErr w:type="spellStart"/>
      <w:r w:rsidR="31B58617" w:rsidRPr="007210EB">
        <w:rPr>
          <w:rFonts w:ascii="Aptos" w:eastAsia="Aptos" w:hAnsi="Aptos" w:cs="Aptos"/>
          <w:sz w:val="22"/>
          <w:szCs w:val="22"/>
        </w:rPr>
        <w:t>Mobyliza</w:t>
      </w:r>
      <w:proofErr w:type="spellEnd"/>
      <w:r w:rsidR="31B58617" w:rsidRPr="007210EB">
        <w:rPr>
          <w:rFonts w:ascii="Aptos" w:eastAsia="Aptos" w:hAnsi="Aptos" w:cs="Aptos"/>
          <w:sz w:val="22"/>
          <w:szCs w:val="22"/>
        </w:rPr>
        <w:t xml:space="preserve"> </w:t>
      </w:r>
      <w:r w:rsidRPr="007210EB">
        <w:rPr>
          <w:rFonts w:ascii="Aptos" w:eastAsia="Aptos" w:hAnsi="Aptos" w:cs="Aptos"/>
          <w:sz w:val="22"/>
          <w:szCs w:val="22"/>
        </w:rPr>
        <w:t>e iniciativas de diversidade e inclusão</w:t>
      </w:r>
      <w:r w:rsidR="4C281F23" w:rsidRPr="007210EB">
        <w:rPr>
          <w:rFonts w:ascii="Aptos" w:eastAsia="Aptos" w:hAnsi="Aptos" w:cs="Aptos"/>
          <w:sz w:val="22"/>
          <w:szCs w:val="22"/>
        </w:rPr>
        <w:t xml:space="preserve"> internas</w:t>
      </w:r>
      <w:r w:rsidRPr="007210EB">
        <w:rPr>
          <w:rFonts w:ascii="Aptos" w:eastAsia="Aptos" w:hAnsi="Aptos" w:cs="Aptos"/>
          <w:sz w:val="22"/>
          <w:szCs w:val="22"/>
        </w:rPr>
        <w:t xml:space="preserve">, com vagas exclusivas para grupos </w:t>
      </w:r>
      <w:proofErr w:type="spellStart"/>
      <w:r w:rsidRPr="007210EB">
        <w:rPr>
          <w:rFonts w:ascii="Aptos" w:eastAsia="Aptos" w:hAnsi="Aptos" w:cs="Aptos"/>
          <w:sz w:val="22"/>
          <w:szCs w:val="22"/>
        </w:rPr>
        <w:t>sub-representados</w:t>
      </w:r>
      <w:proofErr w:type="spellEnd"/>
      <w:r w:rsidRPr="007210EB">
        <w:rPr>
          <w:rFonts w:ascii="Aptos" w:eastAsia="Aptos" w:hAnsi="Aptos" w:cs="Aptos"/>
          <w:sz w:val="22"/>
          <w:szCs w:val="22"/>
        </w:rPr>
        <w:t xml:space="preserve"> e atividades contínuas de letramento</w:t>
      </w:r>
      <w:r w:rsidR="21955DAD" w:rsidRPr="007210EB">
        <w:rPr>
          <w:rFonts w:ascii="Aptos" w:eastAsia="Aptos" w:hAnsi="Aptos" w:cs="Aptos"/>
          <w:sz w:val="22"/>
          <w:szCs w:val="22"/>
        </w:rPr>
        <w:t>.</w:t>
      </w:r>
    </w:p>
    <w:p w14:paraId="01170FCA" w14:textId="77777777" w:rsidR="00A40F46" w:rsidRPr="00A40F46" w:rsidRDefault="00A40F46" w:rsidP="00A40F46">
      <w:pPr>
        <w:spacing w:before="240" w:after="240"/>
        <w:jc w:val="both"/>
        <w:rPr>
          <w:sz w:val="22"/>
          <w:szCs w:val="22"/>
        </w:rPr>
      </w:pPr>
      <w:r w:rsidRPr="00A40F46">
        <w:rPr>
          <w:b/>
          <w:bCs/>
          <w:sz w:val="22"/>
          <w:szCs w:val="22"/>
        </w:rPr>
        <w:t xml:space="preserve">Sobre a </w:t>
      </w:r>
      <w:proofErr w:type="spellStart"/>
      <w:r w:rsidRPr="00A40F46">
        <w:rPr>
          <w:b/>
          <w:bCs/>
          <w:sz w:val="22"/>
          <w:szCs w:val="22"/>
        </w:rPr>
        <w:t>Mobyan</w:t>
      </w:r>
      <w:proofErr w:type="spellEnd"/>
    </w:p>
    <w:p w14:paraId="6E6595F8" w14:textId="6DCFEEEF" w:rsidR="00A40F46" w:rsidRPr="00A40F46" w:rsidRDefault="00A40F46" w:rsidP="00A40F46">
      <w:pPr>
        <w:spacing w:before="240" w:after="240"/>
        <w:jc w:val="both"/>
        <w:rPr>
          <w:sz w:val="22"/>
          <w:szCs w:val="22"/>
        </w:rPr>
      </w:pPr>
      <w:r w:rsidRPr="00A40F46">
        <w:rPr>
          <w:sz w:val="22"/>
          <w:szCs w:val="22"/>
        </w:rPr>
        <w:lastRenderedPageBreak/>
        <w:t xml:space="preserve">A </w:t>
      </w:r>
      <w:proofErr w:type="spellStart"/>
      <w:r w:rsidRPr="00A40F46">
        <w:rPr>
          <w:sz w:val="22"/>
          <w:szCs w:val="22"/>
        </w:rPr>
        <w:t>Mobyan</w:t>
      </w:r>
      <w:proofErr w:type="spellEnd"/>
      <w:r w:rsidRPr="00A40F46">
        <w:rPr>
          <w:sz w:val="22"/>
          <w:szCs w:val="22"/>
        </w:rPr>
        <w:t xml:space="preserve"> é uma empresa de logística sustentável, com mais de 50% da sua frota sendo constituída de motocicletas elétricas. Realiza a gestão e a operacionalização de toda a cadeia de suprimentos, provendo os seus clientes de planejamento, logística de avanço e reversa, distribuição, manutenção, reparos e serviços especializados. </w:t>
      </w:r>
      <w:r w:rsidRPr="007210EB">
        <w:rPr>
          <w:sz w:val="22"/>
          <w:szCs w:val="22"/>
        </w:rPr>
        <w:t xml:space="preserve">Com </w:t>
      </w:r>
      <w:r w:rsidRPr="00A40F46">
        <w:rPr>
          <w:sz w:val="22"/>
          <w:szCs w:val="22"/>
        </w:rPr>
        <w:t>cerca de 600 colaboradores, é uma das maiores operadoras logísticas de máquinas POS do Brasil</w:t>
      </w:r>
      <w:r w:rsidRPr="007210EB">
        <w:rPr>
          <w:sz w:val="22"/>
          <w:szCs w:val="22"/>
        </w:rPr>
        <w:t>.</w:t>
      </w:r>
    </w:p>
    <w:p w14:paraId="4A374467" w14:textId="73BE2121" w:rsidR="00A40F46" w:rsidRPr="00A40F46" w:rsidRDefault="00A40F46" w:rsidP="00A40F46">
      <w:pPr>
        <w:spacing w:before="240" w:after="240"/>
        <w:jc w:val="both"/>
        <w:rPr>
          <w:sz w:val="22"/>
          <w:szCs w:val="22"/>
        </w:rPr>
      </w:pPr>
      <w:r w:rsidRPr="00A40F46">
        <w:rPr>
          <w:sz w:val="22"/>
          <w:szCs w:val="22"/>
        </w:rPr>
        <w:t xml:space="preserve">Ela está presente em todo território nacional, atendendo mais de </w:t>
      </w:r>
      <w:r w:rsidRPr="007210EB">
        <w:rPr>
          <w:sz w:val="22"/>
          <w:szCs w:val="22"/>
        </w:rPr>
        <w:t xml:space="preserve">5.550 </w:t>
      </w:r>
      <w:r w:rsidRPr="00A40F46">
        <w:rPr>
          <w:sz w:val="22"/>
          <w:szCs w:val="22"/>
        </w:rPr>
        <w:t>municípios brasileiros com uma rede de 300 pontos de atuação</w:t>
      </w:r>
      <w:r w:rsidRPr="007210EB">
        <w:rPr>
          <w:sz w:val="22"/>
          <w:szCs w:val="22"/>
        </w:rPr>
        <w:t xml:space="preserve"> </w:t>
      </w:r>
      <w:r w:rsidRPr="00A40F46">
        <w:rPr>
          <w:sz w:val="22"/>
          <w:szCs w:val="22"/>
        </w:rPr>
        <w:t>distribuição</w:t>
      </w:r>
      <w:r w:rsidRPr="007210EB">
        <w:rPr>
          <w:sz w:val="22"/>
          <w:szCs w:val="22"/>
        </w:rPr>
        <w:t xml:space="preserve"> </w:t>
      </w:r>
      <w:r w:rsidRPr="00A40F46">
        <w:rPr>
          <w:sz w:val="22"/>
          <w:szCs w:val="22"/>
        </w:rPr>
        <w:t xml:space="preserve">em todo o país. Seus principais centros de distribuição estão localizados em Barueri-SP, Belo </w:t>
      </w:r>
      <w:proofErr w:type="spellStart"/>
      <w:r w:rsidRPr="00A40F46">
        <w:rPr>
          <w:sz w:val="22"/>
          <w:szCs w:val="22"/>
        </w:rPr>
        <w:t>Horizonte-MG</w:t>
      </w:r>
      <w:proofErr w:type="spellEnd"/>
      <w:r w:rsidRPr="00A40F46">
        <w:rPr>
          <w:sz w:val="22"/>
          <w:szCs w:val="22"/>
        </w:rPr>
        <w:t xml:space="preserve"> e Recife-PE. A </w:t>
      </w:r>
      <w:proofErr w:type="spellStart"/>
      <w:r w:rsidRPr="00A40F46">
        <w:rPr>
          <w:sz w:val="22"/>
          <w:szCs w:val="22"/>
        </w:rPr>
        <w:t>Mobyan</w:t>
      </w:r>
      <w:proofErr w:type="spellEnd"/>
      <w:r w:rsidRPr="00A40F46">
        <w:rPr>
          <w:sz w:val="22"/>
          <w:szCs w:val="22"/>
        </w:rPr>
        <w:t xml:space="preserve"> é uma empresa Getnet, pertencente ao grupo global </w:t>
      </w:r>
      <w:proofErr w:type="spellStart"/>
      <w:r w:rsidRPr="00A40F46">
        <w:rPr>
          <w:sz w:val="22"/>
          <w:szCs w:val="22"/>
        </w:rPr>
        <w:t>PagoNxt</w:t>
      </w:r>
      <w:proofErr w:type="spellEnd"/>
      <w:r w:rsidRPr="00A40F46">
        <w:rPr>
          <w:sz w:val="22"/>
          <w:szCs w:val="22"/>
        </w:rPr>
        <w:t xml:space="preserve">, do Santander. Saiba mais em </w:t>
      </w:r>
      <w:hyperlink r:id="rId10" w:tgtFrame="_blank" w:tooltip="https://www.mobyan.com.br/" w:history="1">
        <w:r w:rsidRPr="00A40F46">
          <w:rPr>
            <w:rStyle w:val="Hyperlink"/>
            <w:sz w:val="22"/>
            <w:szCs w:val="22"/>
          </w:rPr>
          <w:t>https://www.mobyan.com.br/</w:t>
        </w:r>
      </w:hyperlink>
      <w:r w:rsidRPr="00A40F46">
        <w:rPr>
          <w:sz w:val="22"/>
          <w:szCs w:val="22"/>
        </w:rPr>
        <w:t> </w:t>
      </w:r>
    </w:p>
    <w:p w14:paraId="1E207724" w14:textId="177F4C97" w:rsidR="00903CA4" w:rsidRDefault="00903CA4" w:rsidP="790A8393">
      <w:pPr>
        <w:spacing w:before="240" w:after="240"/>
        <w:jc w:val="both"/>
      </w:pPr>
      <w:r>
        <w:br/>
      </w:r>
      <w:r>
        <w:br/>
      </w:r>
    </w:p>
    <w:sectPr w:rsidR="00903CA4">
      <w:footerReference w:type="even" r:id="rId11"/>
      <w:footerReference w:type="defaul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3CFA60" w14:textId="77777777" w:rsidR="00093BC5" w:rsidRDefault="00093BC5" w:rsidP="00AC0A88">
      <w:pPr>
        <w:spacing w:after="0" w:line="240" w:lineRule="auto"/>
      </w:pPr>
      <w:r>
        <w:separator/>
      </w:r>
    </w:p>
  </w:endnote>
  <w:endnote w:type="continuationSeparator" w:id="0">
    <w:p w14:paraId="56023626" w14:textId="77777777" w:rsidR="00093BC5" w:rsidRDefault="00093BC5" w:rsidP="00AC0A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672B7F" w14:textId="561EB012" w:rsidR="00AC0A88" w:rsidRDefault="00AC0A8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2557D93" wp14:editId="35C225B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381000" cy="352425"/>
              <wp:effectExtent l="0" t="0" r="0" b="0"/>
              <wp:wrapNone/>
              <wp:docPr id="1007250927" name="Caixa de Texto 2" descr="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352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FC2347C" w14:textId="78642A92" w:rsidR="00AC0A88" w:rsidRPr="00AC0A88" w:rsidRDefault="00AC0A88" w:rsidP="00AC0A8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C0A8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557D93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alt="Interno" style="position:absolute;margin-left:0;margin-top:0;width:30pt;height:27.7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" filled="f" stroked="f">
              <v:textbox style="mso-fit-shape-to-text:t" inset="0,0,0,15pt">
                <w:txbxContent>
                  <w:p w14:paraId="1FC2347C" w14:textId="78642A92" w:rsidR="00AC0A88" w:rsidRPr="00AC0A88" w:rsidRDefault="00AC0A88" w:rsidP="00AC0A8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C0A88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CFB2C4" w14:textId="179CA4F3" w:rsidR="00AC0A88" w:rsidRDefault="00AC0A8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F70B2A6" wp14:editId="08CC03F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381000" cy="352425"/>
              <wp:effectExtent l="0" t="0" r="0" b="0"/>
              <wp:wrapNone/>
              <wp:docPr id="1842209491" name="Caixa de Texto 3" descr="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352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3EBFE8B" w14:textId="4F910079" w:rsidR="00AC0A88" w:rsidRPr="00AC0A88" w:rsidRDefault="00AC0A88" w:rsidP="00AC0A8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C0A8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F70B2A6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7" type="#_x0000_t202" alt="Interno" style="position:absolute;margin-left:0;margin-top:0;width:30pt;height:27.7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" filled="f" stroked="f">
              <v:textbox style="mso-fit-shape-to-text:t" inset="0,0,0,15pt">
                <w:txbxContent>
                  <w:p w14:paraId="43EBFE8B" w14:textId="4F910079" w:rsidR="00AC0A88" w:rsidRPr="00AC0A88" w:rsidRDefault="00AC0A88" w:rsidP="00AC0A8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C0A88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490955" w14:textId="312B86CB" w:rsidR="00AC0A88" w:rsidRDefault="00AC0A8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DDEDCBB" wp14:editId="3710389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381000" cy="352425"/>
              <wp:effectExtent l="0" t="0" r="0" b="0"/>
              <wp:wrapNone/>
              <wp:docPr id="1949503202" name="Caixa de Texto 1" descr="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352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88E7F8F" w14:textId="5DC05881" w:rsidR="00AC0A88" w:rsidRPr="00AC0A88" w:rsidRDefault="00AC0A88" w:rsidP="00AC0A8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C0A8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DEDCBB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8" type="#_x0000_t202" alt="Interno" style="position:absolute;margin-left:0;margin-top:0;width:30pt;height:27.7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" filled="f" stroked="f">
              <v:textbox style="mso-fit-shape-to-text:t" inset="0,0,0,15pt">
                <w:txbxContent>
                  <w:p w14:paraId="088E7F8F" w14:textId="5DC05881" w:rsidR="00AC0A88" w:rsidRPr="00AC0A88" w:rsidRDefault="00AC0A88" w:rsidP="00AC0A8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C0A88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B44B15" w14:textId="77777777" w:rsidR="00093BC5" w:rsidRDefault="00093BC5" w:rsidP="00AC0A88">
      <w:pPr>
        <w:spacing w:after="0" w:line="240" w:lineRule="auto"/>
      </w:pPr>
      <w:r>
        <w:separator/>
      </w:r>
    </w:p>
  </w:footnote>
  <w:footnote w:type="continuationSeparator" w:id="0">
    <w:p w14:paraId="2F690DC7" w14:textId="77777777" w:rsidR="00093BC5" w:rsidRDefault="00093BC5" w:rsidP="00AC0A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56EFF0B"/>
    <w:rsid w:val="00093BC5"/>
    <w:rsid w:val="00096ACC"/>
    <w:rsid w:val="001F0B95"/>
    <w:rsid w:val="001F7C8F"/>
    <w:rsid w:val="00201827"/>
    <w:rsid w:val="002941B6"/>
    <w:rsid w:val="002C56F3"/>
    <w:rsid w:val="004361C8"/>
    <w:rsid w:val="00536839"/>
    <w:rsid w:val="005D6624"/>
    <w:rsid w:val="006D4FBF"/>
    <w:rsid w:val="007210EB"/>
    <w:rsid w:val="007A1A8B"/>
    <w:rsid w:val="007A766B"/>
    <w:rsid w:val="008D1F56"/>
    <w:rsid w:val="008E5A56"/>
    <w:rsid w:val="00903CA4"/>
    <w:rsid w:val="00963883"/>
    <w:rsid w:val="00A40F46"/>
    <w:rsid w:val="00AC0A88"/>
    <w:rsid w:val="00B412E8"/>
    <w:rsid w:val="00BA73AD"/>
    <w:rsid w:val="00C547BA"/>
    <w:rsid w:val="00CA7A4C"/>
    <w:rsid w:val="00D2271E"/>
    <w:rsid w:val="00F34EF4"/>
    <w:rsid w:val="00FB5CCA"/>
    <w:rsid w:val="0109AB3E"/>
    <w:rsid w:val="03A5AB74"/>
    <w:rsid w:val="042C478D"/>
    <w:rsid w:val="058B4185"/>
    <w:rsid w:val="187FE051"/>
    <w:rsid w:val="1C9A1D16"/>
    <w:rsid w:val="1FD54D1B"/>
    <w:rsid w:val="2140F35F"/>
    <w:rsid w:val="21955DAD"/>
    <w:rsid w:val="31120103"/>
    <w:rsid w:val="31B58617"/>
    <w:rsid w:val="33FED870"/>
    <w:rsid w:val="35384A6A"/>
    <w:rsid w:val="356EFF0B"/>
    <w:rsid w:val="372DB74F"/>
    <w:rsid w:val="37A7E0C3"/>
    <w:rsid w:val="43B6F2E2"/>
    <w:rsid w:val="45764FF9"/>
    <w:rsid w:val="48CA49DC"/>
    <w:rsid w:val="48F0FA32"/>
    <w:rsid w:val="495E441A"/>
    <w:rsid w:val="4C281F23"/>
    <w:rsid w:val="4DCA39F5"/>
    <w:rsid w:val="512D8FD8"/>
    <w:rsid w:val="55843881"/>
    <w:rsid w:val="6300B311"/>
    <w:rsid w:val="646C3999"/>
    <w:rsid w:val="64C16E73"/>
    <w:rsid w:val="6C708FD8"/>
    <w:rsid w:val="70DBABAB"/>
    <w:rsid w:val="790A8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EFF0B"/>
  <w15:chartTrackingRefBased/>
  <w15:docId w15:val="{4A2771B4-7DF5-44C2-B5D8-56B6ABCED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AC0A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0A88"/>
  </w:style>
  <w:style w:type="character" w:styleId="Hyperlink">
    <w:name w:val="Hyperlink"/>
    <w:basedOn w:val="DefaultParagraphFont"/>
    <w:uiPriority w:val="99"/>
    <w:unhideWhenUsed/>
    <w:rsid w:val="00A40F4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0F46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6388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83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ww.mobyan.com.br/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31013da8-747d-49b5-9af0-03e41a79c882" xsi:nil="true"/>
    <lcf76f155ced4ddcb4097134ff3c332f xmlns="25413839-65a6-48ae-9e2d-93aef2d31d0e">
      <Terms xmlns="http://schemas.microsoft.com/office/infopath/2007/PartnerControls"/>
    </lcf76f155ced4ddcb4097134ff3c332f>
    <_Flow_SignoffStatus xmlns="25413839-65a6-48ae-9e2d-93aef2d31d0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175011181D3F34CA4C82D08A3998F96" ma:contentTypeVersion="19" ma:contentTypeDescription="Crie um novo documento." ma:contentTypeScope="" ma:versionID="04542a17e78046702f75c49004638880">
  <xsd:schema xmlns:xsd="http://www.w3.org/2001/XMLSchema" xmlns:xs="http://www.w3.org/2001/XMLSchema" xmlns:p="http://schemas.microsoft.com/office/2006/metadata/properties" xmlns:ns1="http://schemas.microsoft.com/sharepoint/v3" xmlns:ns2="31013da8-747d-49b5-9af0-03e41a79c882" xmlns:ns3="25413839-65a6-48ae-9e2d-93aef2d31d0e" targetNamespace="http://schemas.microsoft.com/office/2006/metadata/properties" ma:root="true" ma:fieldsID="30771cd2591700c8a971751c19a685ab" ns1:_="" ns2:_="" ns3:_="">
    <xsd:import namespace="http://schemas.microsoft.com/sharepoint/v3"/>
    <xsd:import namespace="31013da8-747d-49b5-9af0-03e41a79c882"/>
    <xsd:import namespace="25413839-65a6-48ae-9e2d-93aef2d31d0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_Flow_SignoffStatus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Propriedades da Política de Conformidade Unificada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Ação de Interface do Usuário da Política de Conformidade Unificada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013da8-747d-49b5-9af0-03e41a79c88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2" nillable="true" ma:displayName="Taxonomy Catch All Column" ma:hidden="true" ma:list="{0848f5b0-f29c-46e5-8997-51e5496f04c0}" ma:internalName="TaxCatchAll" ma:showField="CatchAllData" ma:web="31013da8-747d-49b5-9af0-03e41a79c8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413839-65a6-48ae-9e2d-93aef2d31d0e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1" nillable="true" ma:taxonomy="true" ma:internalName="lcf76f155ced4ddcb4097134ff3c332f" ma:taxonomyFieldName="MediaServiceImageTags" ma:displayName="Marcações de imagem" ma:readOnly="false" ma:fieldId="{5cf76f15-5ced-4ddc-b409-7134ff3c332f}" ma:taxonomyMulti="true" ma:sspId="66e6879b-6cb5-4c0b-80e8-5a635d7d74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20" nillable="true" ma:displayName="Estado da aprovação" ma:internalName="Estado_x0020_da_x0020_aprova_x00e7__x00e3_o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7491FE6-59CB-4223-8B8D-78F42520A7F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442562-9AFC-4F1D-884E-2F4E9C0A40A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31013da8-747d-49b5-9af0-03e41a79c882"/>
    <ds:schemaRef ds:uri="25413839-65a6-48ae-9e2d-93aef2d31d0e"/>
  </ds:schemaRefs>
</ds:datastoreItem>
</file>

<file path=customXml/itemProps3.xml><?xml version="1.0" encoding="utf-8"?>
<ds:datastoreItem xmlns:ds="http://schemas.openxmlformats.org/officeDocument/2006/customXml" ds:itemID="{29545142-1C48-4024-8393-0C6D80E9B96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506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Lys Pereira de Souza</dc:creator>
  <cp:keywords/>
  <dc:description/>
  <cp:lastModifiedBy>NARA DE FAZZIO CAVALCANTE</cp:lastModifiedBy>
  <cp:revision>2</cp:revision>
  <dcterms:created xsi:type="dcterms:W3CDTF">2025-05-30T20:30:00Z</dcterms:created>
  <dcterms:modified xsi:type="dcterms:W3CDTF">2025-05-30T20:30:00Z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0x0101009175011181D3F34CA4C82D08A3998F96</vt:lpwstr>
  </property>
  <property fmtid="{D5CDD505-2E9C-101B-9397-08002B2CF9AE}" pid="3" name="ClassificationContentMarkingFooterShapeIds">
    <vt:lpwstr>74330ee2,3c096def,6dcde2d3</vt:lpwstr>
  </property>
  <property fmtid="{D5CDD505-2E9C-101B-9397-08002B2CF9AE}" pid="4" name="ClassificationContentMarkingFooterFontProps">
    <vt:lpwstr>#000000,10,Calibri</vt:lpwstr>
  </property>
  <property fmtid="{D5CDD505-2E9C-101B-9397-08002B2CF9AE}" pid="5" name="ClassificationContentMarkingFooterText">
    <vt:lpwstr>Interno</vt:lpwstr>
  </property>
  <property fmtid="{D5CDD505-2E9C-101B-9397-08002B2CF9AE}" pid="6" name="MSIP_Label_3c3c0042-2eac-4db0-82d5-cc3711135060_Enabled">
    <vt:lpwstr>true</vt:lpwstr>
  </property>
  <property fmtid="{D5CDD505-2E9C-101B-9397-08002B2CF9AE}" pid="7" name="MSIP_Label_3c3c0042-2eac-4db0-82d5-cc3711135060_SetDate">
    <vt:lpwstr>2025-01-21T12:33:33Z</vt:lpwstr>
  </property>
  <property fmtid="{D5CDD505-2E9C-101B-9397-08002B2CF9AE}" pid="8" name="MSIP_Label_3c3c0042-2eac-4db0-82d5-cc3711135060_Method">
    <vt:lpwstr>Privileged</vt:lpwstr>
  </property>
  <property fmtid="{D5CDD505-2E9C-101B-9397-08002B2CF9AE}" pid="9" name="MSIP_Label_3c3c0042-2eac-4db0-82d5-cc3711135060_Name">
    <vt:lpwstr>Interno</vt:lpwstr>
  </property>
  <property fmtid="{D5CDD505-2E9C-101B-9397-08002B2CF9AE}" pid="10" name="MSIP_Label_3c3c0042-2eac-4db0-82d5-cc3711135060_SiteId">
    <vt:lpwstr>e5f40a80-024e-4c35-95a6-53b198d83766</vt:lpwstr>
  </property>
  <property fmtid="{D5CDD505-2E9C-101B-9397-08002B2CF9AE}" pid="11" name="MSIP_Label_3c3c0042-2eac-4db0-82d5-cc3711135060_ActionId">
    <vt:lpwstr>5cf5bccd-36dd-448a-b05b-398209218329</vt:lpwstr>
  </property>
  <property fmtid="{D5CDD505-2E9C-101B-9397-08002B2CF9AE}" pid="12" name="MSIP_Label_3c3c0042-2eac-4db0-82d5-cc3711135060_ContentBits">
    <vt:lpwstr>2</vt:lpwstr>
  </property>
  <property fmtid="{D5CDD505-2E9C-101B-9397-08002B2CF9AE}" pid="13" name="MSIP_Label_3c3c0042-2eac-4db0-82d5-cc3711135060_Tag">
    <vt:lpwstr>10, 0, 1, 2</vt:lpwstr>
  </property>
  <property fmtid="{D5CDD505-2E9C-101B-9397-08002B2CF9AE}" pid="14" name="MediaServiceImageTags">
    <vt:lpwstr/>
  </property>
  <property fmtid="{D5CDD505-2E9C-101B-9397-08002B2CF9AE}" pid="15" name="MSIP_Label_a5d0e24e-f85f-4816-b96b-d436c971bd2b_Enabled">
    <vt:lpwstr>true</vt:lpwstr>
  </property>
  <property fmtid="{D5CDD505-2E9C-101B-9397-08002B2CF9AE}" pid="16" name="MSIP_Label_a5d0e24e-f85f-4816-b96b-d436c971bd2b_SetDate">
    <vt:lpwstr>2025-02-26T15:04:48Z</vt:lpwstr>
  </property>
  <property fmtid="{D5CDD505-2E9C-101B-9397-08002B2CF9AE}" pid="17" name="MSIP_Label_a5d0e24e-f85f-4816-b96b-d436c971bd2b_Method">
    <vt:lpwstr>Privileged</vt:lpwstr>
  </property>
  <property fmtid="{D5CDD505-2E9C-101B-9397-08002B2CF9AE}" pid="18" name="MSIP_Label_a5d0e24e-f85f-4816-b96b-d436c971bd2b_Name">
    <vt:lpwstr>Público</vt:lpwstr>
  </property>
  <property fmtid="{D5CDD505-2E9C-101B-9397-08002B2CF9AE}" pid="19" name="MSIP_Label_a5d0e24e-f85f-4816-b96b-d436c971bd2b_SiteId">
    <vt:lpwstr>58201163-08a8-4385-aac7-2fcb6ec95c20</vt:lpwstr>
  </property>
  <property fmtid="{D5CDD505-2E9C-101B-9397-08002B2CF9AE}" pid="20" name="MSIP_Label_a5d0e24e-f85f-4816-b96b-d436c971bd2b_ActionId">
    <vt:lpwstr>31438662-19dc-41fc-9a66-636d1ce2683c</vt:lpwstr>
  </property>
  <property fmtid="{D5CDD505-2E9C-101B-9397-08002B2CF9AE}" pid="21" name="MSIP_Label_a5d0e24e-f85f-4816-b96b-d436c971bd2b_ContentBits">
    <vt:lpwstr>0</vt:lpwstr>
  </property>
</Properties>
</file>